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ÉTNICO-RACIAL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-557679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-10102</wp:posOffset>
          </wp:positionV>
          <wp:extent cx="1849586" cy="615106"/>
          <wp:effectExtent b="0" l="0" r="0" t="0"/>
          <wp:wrapNone/>
          <wp:docPr id="204260169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-969004</wp:posOffset>
          </wp:positionV>
          <wp:extent cx="2590800" cy="2590800"/>
          <wp:effectExtent b="0" l="0" r="0" t="0"/>
          <wp:wrapNone/>
          <wp:docPr id="204260169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-102229</wp:posOffset>
          </wp:positionV>
          <wp:extent cx="1359658" cy="742941"/>
          <wp:effectExtent b="0" l="0" r="0" t="0"/>
          <wp:wrapNone/>
          <wp:docPr id="204260169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j38WxssDNZrachwjHLxji3/Iw==">CgMxLjA4AHIhMWhFTG5CTERVNzVUSzZPRnpBQTEzWEZTcGtFVXNEODBk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