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A8817" w14:textId="77777777" w:rsidR="00257BCC" w:rsidRDefault="00257BCC" w:rsidP="00F828EA">
      <w:pPr>
        <w:jc w:val="both"/>
        <w:rPr>
          <w:rFonts w:asciiTheme="minorHAnsi" w:hAnsiTheme="minorHAnsi" w:cstheme="minorHAnsi"/>
          <w:b/>
          <w:szCs w:val="24"/>
        </w:rPr>
      </w:pPr>
    </w:p>
    <w:p w14:paraId="4BB14708" w14:textId="77777777" w:rsidR="00257BCC" w:rsidRDefault="00257BCC" w:rsidP="00F828EA">
      <w:pPr>
        <w:jc w:val="both"/>
        <w:rPr>
          <w:rFonts w:asciiTheme="minorHAnsi" w:hAnsiTheme="minorHAnsi" w:cstheme="minorHAnsi"/>
          <w:b/>
          <w:szCs w:val="24"/>
        </w:rPr>
      </w:pPr>
    </w:p>
    <w:p w14:paraId="28027A27" w14:textId="3033BB9D" w:rsidR="00F828EA" w:rsidRPr="00395F94" w:rsidRDefault="00F828EA" w:rsidP="00F828EA">
      <w:pPr>
        <w:jc w:val="both"/>
        <w:rPr>
          <w:rFonts w:asciiTheme="minorHAnsi" w:hAnsiTheme="minorHAnsi" w:cstheme="minorHAnsi"/>
          <w:b/>
          <w:szCs w:val="24"/>
        </w:rPr>
      </w:pPr>
      <w:r w:rsidRPr="00395F94">
        <w:rPr>
          <w:rFonts w:asciiTheme="minorHAnsi" w:hAnsiTheme="minorHAnsi" w:cstheme="minorHAnsi"/>
          <w:b/>
          <w:szCs w:val="24"/>
        </w:rPr>
        <w:t>ESTADO DE SANTA CATARINA</w:t>
      </w:r>
    </w:p>
    <w:p w14:paraId="0214EDAF" w14:textId="77777777" w:rsidR="00F828EA" w:rsidRPr="00395F94" w:rsidRDefault="00F828EA" w:rsidP="00F828EA">
      <w:pPr>
        <w:jc w:val="both"/>
        <w:rPr>
          <w:rFonts w:asciiTheme="minorHAnsi" w:hAnsiTheme="minorHAnsi" w:cstheme="minorHAnsi"/>
          <w:b/>
          <w:szCs w:val="24"/>
        </w:rPr>
      </w:pPr>
      <w:r w:rsidRPr="00395F94">
        <w:rPr>
          <w:rFonts w:asciiTheme="minorHAnsi" w:hAnsiTheme="minorHAnsi" w:cstheme="minorHAnsi"/>
          <w:b/>
          <w:szCs w:val="24"/>
        </w:rPr>
        <w:t>MUNICÍPIO DE BIGUAÇU</w:t>
      </w:r>
    </w:p>
    <w:p w14:paraId="77EEF8EF" w14:textId="70BD66BA" w:rsidR="00F828EA" w:rsidRPr="00395F94" w:rsidRDefault="00F828EA" w:rsidP="00F828EA">
      <w:pPr>
        <w:jc w:val="both"/>
        <w:rPr>
          <w:rFonts w:asciiTheme="minorHAnsi" w:hAnsiTheme="minorHAnsi" w:cstheme="minorHAnsi"/>
          <w:b/>
          <w:szCs w:val="24"/>
        </w:rPr>
      </w:pPr>
      <w:r w:rsidRPr="00395F94">
        <w:rPr>
          <w:rFonts w:asciiTheme="minorHAnsi" w:hAnsiTheme="minorHAnsi" w:cstheme="minorHAnsi"/>
          <w:b/>
          <w:szCs w:val="24"/>
        </w:rPr>
        <w:t xml:space="preserve">SECRETARIA </w:t>
      </w:r>
      <w:r w:rsidR="001578D4">
        <w:rPr>
          <w:rFonts w:asciiTheme="minorHAnsi" w:hAnsiTheme="minorHAnsi" w:cstheme="minorHAnsi"/>
          <w:b/>
          <w:szCs w:val="24"/>
        </w:rPr>
        <w:t xml:space="preserve">MUNICIPAL </w:t>
      </w:r>
      <w:r w:rsidRPr="00395F94">
        <w:rPr>
          <w:rFonts w:asciiTheme="minorHAnsi" w:hAnsiTheme="minorHAnsi" w:cstheme="minorHAnsi"/>
          <w:b/>
          <w:szCs w:val="24"/>
        </w:rPr>
        <w:t>DE ADMINISTRAÇÃO</w:t>
      </w:r>
    </w:p>
    <w:p w14:paraId="25D0E908" w14:textId="7C9B98F3" w:rsidR="00F828EA" w:rsidRPr="00395F94" w:rsidRDefault="00F828EA" w:rsidP="00F828EA">
      <w:pPr>
        <w:jc w:val="both"/>
        <w:rPr>
          <w:rFonts w:asciiTheme="minorHAnsi" w:hAnsiTheme="minorHAnsi" w:cstheme="minorHAnsi"/>
          <w:b/>
          <w:szCs w:val="24"/>
        </w:rPr>
      </w:pPr>
      <w:r w:rsidRPr="00395F94">
        <w:rPr>
          <w:rFonts w:asciiTheme="minorHAnsi" w:hAnsiTheme="minorHAnsi" w:cstheme="minorHAnsi"/>
          <w:b/>
          <w:szCs w:val="24"/>
        </w:rPr>
        <w:t>DIRETORIA DE</w:t>
      </w:r>
      <w:r w:rsidR="001578D4">
        <w:rPr>
          <w:rFonts w:asciiTheme="minorHAnsi" w:hAnsiTheme="minorHAnsi" w:cstheme="minorHAnsi"/>
          <w:b/>
          <w:szCs w:val="24"/>
        </w:rPr>
        <w:t xml:space="preserve"> COMPRAS,</w:t>
      </w:r>
      <w:r w:rsidRPr="00395F94">
        <w:rPr>
          <w:rFonts w:asciiTheme="minorHAnsi" w:hAnsiTheme="minorHAnsi" w:cstheme="minorHAnsi"/>
          <w:b/>
          <w:szCs w:val="24"/>
        </w:rPr>
        <w:t xml:space="preserve"> LICITAÇÕES </w:t>
      </w:r>
      <w:r w:rsidR="001578D4">
        <w:rPr>
          <w:rFonts w:asciiTheme="minorHAnsi" w:hAnsiTheme="minorHAnsi" w:cstheme="minorHAnsi"/>
          <w:b/>
          <w:szCs w:val="24"/>
        </w:rPr>
        <w:t>E CONTRATOS</w:t>
      </w:r>
    </w:p>
    <w:p w14:paraId="5A889A37" w14:textId="77777777" w:rsidR="00CD4A13" w:rsidRPr="00395F94" w:rsidRDefault="00CD4A13" w:rsidP="00F828EA">
      <w:pPr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28B30A6C" w14:textId="047650DF" w:rsidR="005D2FD6" w:rsidRPr="00395F94" w:rsidRDefault="000D06DF" w:rsidP="00F828EA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395F94">
        <w:rPr>
          <w:rFonts w:asciiTheme="minorHAnsi" w:hAnsiTheme="minorHAnsi" w:cstheme="minorHAnsi"/>
          <w:b/>
          <w:szCs w:val="24"/>
          <w:u w:val="single"/>
        </w:rPr>
        <w:t xml:space="preserve">AVISO DE </w:t>
      </w:r>
      <w:r>
        <w:rPr>
          <w:rFonts w:asciiTheme="minorHAnsi" w:hAnsiTheme="minorHAnsi" w:cstheme="minorHAnsi"/>
          <w:b/>
          <w:szCs w:val="24"/>
          <w:u w:val="single"/>
        </w:rPr>
        <w:t xml:space="preserve">SUSPENSÃO DO </w:t>
      </w:r>
      <w:r w:rsidRPr="00395F94">
        <w:rPr>
          <w:rFonts w:asciiTheme="minorHAnsi" w:hAnsiTheme="minorHAnsi" w:cstheme="minorHAnsi"/>
          <w:b/>
          <w:noProof/>
          <w:szCs w:val="24"/>
          <w:u w:val="single"/>
        </w:rPr>
        <w:t xml:space="preserve">PREGÃO ELETRÔNICO Nº </w:t>
      </w:r>
      <w:r w:rsidRPr="00395F94">
        <w:rPr>
          <w:rFonts w:asciiTheme="minorHAnsi" w:hAnsiTheme="minorHAnsi" w:cstheme="minorHAnsi"/>
          <w:b/>
          <w:szCs w:val="24"/>
          <w:u w:val="single"/>
        </w:rPr>
        <w:t>1</w:t>
      </w:r>
      <w:r w:rsidR="00315AFC">
        <w:rPr>
          <w:rFonts w:asciiTheme="minorHAnsi" w:hAnsiTheme="minorHAnsi" w:cstheme="minorHAnsi"/>
          <w:b/>
          <w:szCs w:val="24"/>
          <w:u w:val="single"/>
        </w:rPr>
        <w:t>55</w:t>
      </w:r>
      <w:r w:rsidRPr="00395F94">
        <w:rPr>
          <w:rFonts w:asciiTheme="minorHAnsi" w:hAnsiTheme="minorHAnsi" w:cstheme="minorHAnsi"/>
          <w:b/>
          <w:szCs w:val="24"/>
          <w:u w:val="single"/>
        </w:rPr>
        <w:t>/202</w:t>
      </w:r>
      <w:r w:rsidR="00315AFC">
        <w:rPr>
          <w:rFonts w:asciiTheme="minorHAnsi" w:hAnsiTheme="minorHAnsi" w:cstheme="minorHAnsi"/>
          <w:b/>
          <w:szCs w:val="24"/>
          <w:u w:val="single"/>
        </w:rPr>
        <w:t>2</w:t>
      </w:r>
      <w:r w:rsidRPr="00395F94">
        <w:rPr>
          <w:rFonts w:asciiTheme="minorHAnsi" w:hAnsiTheme="minorHAnsi" w:cstheme="minorHAnsi"/>
          <w:b/>
          <w:szCs w:val="24"/>
          <w:u w:val="single"/>
        </w:rPr>
        <w:t xml:space="preserve"> – PMB</w:t>
      </w:r>
    </w:p>
    <w:p w14:paraId="6C853D2B" w14:textId="547F6EF9" w:rsidR="00CD4A13" w:rsidRDefault="00CD4A13" w:rsidP="00AF551E">
      <w:pPr>
        <w:jc w:val="both"/>
        <w:rPr>
          <w:rFonts w:asciiTheme="minorHAnsi" w:hAnsiTheme="minorHAnsi" w:cstheme="minorHAnsi"/>
          <w:b/>
          <w:szCs w:val="24"/>
        </w:rPr>
      </w:pPr>
    </w:p>
    <w:p w14:paraId="37D13161" w14:textId="77777777" w:rsidR="00315AFC" w:rsidRPr="00395F94" w:rsidRDefault="00315AFC" w:rsidP="00AF551E">
      <w:pPr>
        <w:jc w:val="both"/>
        <w:rPr>
          <w:rFonts w:asciiTheme="minorHAnsi" w:hAnsiTheme="minorHAnsi" w:cstheme="minorHAnsi"/>
          <w:b/>
          <w:szCs w:val="24"/>
        </w:rPr>
      </w:pPr>
    </w:p>
    <w:p w14:paraId="403F078F" w14:textId="693C4EF9" w:rsidR="000D06DF" w:rsidRDefault="000D06DF" w:rsidP="000D06DF">
      <w:pPr>
        <w:jc w:val="both"/>
        <w:rPr>
          <w:rFonts w:asciiTheme="minorHAnsi" w:hAnsiTheme="minorHAnsi" w:cstheme="minorHAnsi"/>
        </w:rPr>
      </w:pPr>
      <w:r w:rsidRPr="000926BD">
        <w:rPr>
          <w:rFonts w:asciiTheme="minorHAnsi" w:hAnsiTheme="minorHAnsi" w:cstheme="minorHAnsi"/>
        </w:rPr>
        <w:t xml:space="preserve">A Diretoria de </w:t>
      </w:r>
      <w:r w:rsidR="001578D4">
        <w:rPr>
          <w:rFonts w:asciiTheme="minorHAnsi" w:hAnsiTheme="minorHAnsi" w:cstheme="minorHAnsi"/>
        </w:rPr>
        <w:t xml:space="preserve">Compras, </w:t>
      </w:r>
      <w:r w:rsidRPr="000926BD">
        <w:rPr>
          <w:rFonts w:asciiTheme="minorHAnsi" w:hAnsiTheme="minorHAnsi" w:cstheme="minorHAnsi"/>
        </w:rPr>
        <w:t xml:space="preserve">Licitações e Contratos vem comunicar </w:t>
      </w:r>
      <w:r w:rsidR="001578D4">
        <w:rPr>
          <w:rFonts w:asciiTheme="minorHAnsi" w:hAnsiTheme="minorHAnsi" w:cstheme="minorHAnsi"/>
        </w:rPr>
        <w:t>à</w:t>
      </w:r>
      <w:r w:rsidR="00AD1270">
        <w:rPr>
          <w:rFonts w:asciiTheme="minorHAnsi" w:hAnsiTheme="minorHAnsi" w:cstheme="minorHAnsi"/>
        </w:rPr>
        <w:t>s</w:t>
      </w:r>
      <w:r w:rsidRPr="000926BD">
        <w:rPr>
          <w:rFonts w:asciiTheme="minorHAnsi" w:hAnsiTheme="minorHAnsi" w:cstheme="minorHAnsi"/>
        </w:rPr>
        <w:t xml:space="preserve"> empresas interessadas no Processo de Licitação PE </w:t>
      </w:r>
      <w:r>
        <w:rPr>
          <w:rFonts w:asciiTheme="minorHAnsi" w:hAnsiTheme="minorHAnsi" w:cstheme="minorHAnsi"/>
        </w:rPr>
        <w:t>131</w:t>
      </w:r>
      <w:r w:rsidRPr="000926BD">
        <w:rPr>
          <w:rFonts w:asciiTheme="minorHAnsi" w:hAnsiTheme="minorHAnsi" w:cstheme="minorHAnsi"/>
        </w:rPr>
        <w:t>/2021 – PMB, cujo objeto</w:t>
      </w:r>
      <w:r>
        <w:rPr>
          <w:rFonts w:asciiTheme="minorHAnsi" w:hAnsiTheme="minorHAnsi" w:cstheme="minorHAnsi"/>
          <w:b/>
          <w:szCs w:val="24"/>
        </w:rPr>
        <w:t>:</w:t>
      </w:r>
      <w:r w:rsidR="00922D20" w:rsidRPr="00395F94">
        <w:rPr>
          <w:rFonts w:asciiTheme="minorHAnsi" w:hAnsiTheme="minorHAnsi" w:cstheme="minorHAnsi"/>
          <w:b/>
          <w:szCs w:val="24"/>
        </w:rPr>
        <w:t xml:space="preserve"> </w:t>
      </w:r>
      <w:r w:rsidR="00315AFC" w:rsidRPr="00920FC9">
        <w:rPr>
          <w:rFonts w:asciiTheme="minorHAnsi" w:hAnsiTheme="minorHAnsi" w:cstheme="minorHAnsi"/>
          <w:b/>
          <w:szCs w:val="24"/>
        </w:rPr>
        <w:t>CONTRATAÇÃO DE EMPRESA PARA EXECUÇÃO DE SERVIÇOS DE COLETA, TRANSPORTE E DESTINAÇÃO FINAL DE RESÍDUOS SÓLIDOS DOMICILIARES E DE SAÚDE, EM ATERRO SANITÁRIO LICENCIADO; DISPONIBILIZAÇÃO, HIGIENIZAÇÃO E MANUTENÇÃO DE CONTENTORES, BEM COMO ELABORAÇÃO E IMPLANTAÇÃO DE EDUCAÇÃO AMBIENTAL NO MUNICÍPIO DE BIGUAÇU</w:t>
      </w:r>
      <w:r w:rsidRPr="000926BD">
        <w:rPr>
          <w:rFonts w:asciiTheme="minorHAnsi" w:hAnsiTheme="minorHAnsi" w:cstheme="minorHAnsi"/>
        </w:rPr>
        <w:t>, que a mesma fica SUSPENSA, para análise do edital e termo de referência</w:t>
      </w:r>
      <w:r>
        <w:rPr>
          <w:rFonts w:asciiTheme="minorHAnsi" w:hAnsiTheme="minorHAnsi" w:cstheme="minorHAnsi"/>
        </w:rPr>
        <w:t>.</w:t>
      </w:r>
    </w:p>
    <w:p w14:paraId="4D11D2CA" w14:textId="77777777" w:rsidR="000D06DF" w:rsidRPr="000926BD" w:rsidRDefault="000D06DF" w:rsidP="000D06DF">
      <w:pPr>
        <w:jc w:val="both"/>
        <w:rPr>
          <w:rFonts w:asciiTheme="minorHAnsi" w:hAnsiTheme="minorHAnsi" w:cstheme="minorHAnsi"/>
        </w:rPr>
      </w:pPr>
    </w:p>
    <w:p w14:paraId="3FD0610E" w14:textId="77777777" w:rsidR="000D06DF" w:rsidRPr="000926BD" w:rsidRDefault="000D06DF" w:rsidP="000D06DF">
      <w:pPr>
        <w:jc w:val="both"/>
        <w:rPr>
          <w:rFonts w:asciiTheme="minorHAnsi" w:hAnsiTheme="minorHAnsi" w:cstheme="minorHAnsi"/>
        </w:rPr>
      </w:pPr>
      <w:r w:rsidRPr="000926BD">
        <w:rPr>
          <w:rFonts w:asciiTheme="minorHAnsi" w:hAnsiTheme="minorHAnsi" w:cstheme="minorHAnsi"/>
        </w:rPr>
        <w:t>Deste modo, novo comunicado será publicado no DOM (Diário Oficial dos Municípios), no site da Prefeitura de Biguaçu (</w:t>
      </w:r>
      <w:r>
        <w:rPr>
          <w:rFonts w:asciiTheme="minorHAnsi" w:hAnsiTheme="minorHAnsi" w:cstheme="minorHAnsi"/>
        </w:rPr>
        <w:t>bigua.sc.gov.br</w:t>
      </w:r>
      <w:r w:rsidRPr="000926BD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, como também no portal do </w:t>
      </w:r>
      <w:proofErr w:type="spellStart"/>
      <w:r>
        <w:rPr>
          <w:rFonts w:asciiTheme="minorHAnsi" w:hAnsiTheme="minorHAnsi" w:cstheme="minorHAnsi"/>
        </w:rPr>
        <w:t>ComprasBR</w:t>
      </w:r>
      <w:proofErr w:type="spellEnd"/>
      <w:r>
        <w:rPr>
          <w:rFonts w:asciiTheme="minorHAnsi" w:hAnsiTheme="minorHAnsi" w:cstheme="minorHAnsi"/>
        </w:rPr>
        <w:t>,</w:t>
      </w:r>
      <w:r w:rsidRPr="000926BD">
        <w:rPr>
          <w:rFonts w:asciiTheme="minorHAnsi" w:hAnsiTheme="minorHAnsi" w:cstheme="minorHAnsi"/>
        </w:rPr>
        <w:t xml:space="preserve"> informando </w:t>
      </w:r>
      <w:r>
        <w:rPr>
          <w:rFonts w:asciiTheme="minorHAnsi" w:hAnsiTheme="minorHAnsi" w:cstheme="minorHAnsi"/>
        </w:rPr>
        <w:t>as</w:t>
      </w:r>
      <w:r w:rsidRPr="000926BD">
        <w:rPr>
          <w:rFonts w:asciiTheme="minorHAnsi" w:hAnsiTheme="minorHAnsi" w:cstheme="minorHAnsi"/>
        </w:rPr>
        <w:t xml:space="preserve"> alterações </w:t>
      </w:r>
      <w:r>
        <w:rPr>
          <w:rFonts w:asciiTheme="minorHAnsi" w:hAnsiTheme="minorHAnsi" w:cstheme="minorHAnsi"/>
        </w:rPr>
        <w:t>d</w:t>
      </w:r>
      <w:r w:rsidRPr="000926BD">
        <w:rPr>
          <w:rFonts w:asciiTheme="minorHAnsi" w:hAnsiTheme="minorHAnsi" w:cstheme="minorHAnsi"/>
        </w:rPr>
        <w:t>o edital</w:t>
      </w:r>
      <w:r>
        <w:rPr>
          <w:rFonts w:asciiTheme="minorHAnsi" w:hAnsiTheme="minorHAnsi" w:cstheme="minorHAnsi"/>
        </w:rPr>
        <w:t xml:space="preserve"> de licitação</w:t>
      </w:r>
      <w:r w:rsidRPr="000926BD">
        <w:rPr>
          <w:rFonts w:asciiTheme="minorHAnsi" w:hAnsiTheme="minorHAnsi" w:cstheme="minorHAnsi"/>
        </w:rPr>
        <w:t>.</w:t>
      </w:r>
    </w:p>
    <w:p w14:paraId="38282F7A" w14:textId="77777777" w:rsidR="000D06DF" w:rsidRPr="000926BD" w:rsidRDefault="000D06DF" w:rsidP="000D06DF">
      <w:pPr>
        <w:jc w:val="both"/>
        <w:rPr>
          <w:rFonts w:asciiTheme="minorHAnsi" w:hAnsiTheme="minorHAnsi" w:cstheme="minorHAnsi"/>
        </w:rPr>
      </w:pPr>
    </w:p>
    <w:p w14:paraId="61DF39A0" w14:textId="78B2298B" w:rsidR="0043278F" w:rsidRPr="00395F94" w:rsidRDefault="000D06DF" w:rsidP="000D06DF">
      <w:pPr>
        <w:spacing w:line="360" w:lineRule="auto"/>
        <w:ind w:left="-2"/>
        <w:jc w:val="both"/>
        <w:rPr>
          <w:rFonts w:asciiTheme="minorHAnsi" w:hAnsiTheme="minorHAnsi" w:cstheme="minorHAnsi"/>
          <w:color w:val="333333"/>
          <w:szCs w:val="24"/>
        </w:rPr>
      </w:pPr>
      <w:r w:rsidRPr="00395F94">
        <w:rPr>
          <w:rFonts w:asciiTheme="minorHAnsi" w:hAnsiTheme="minorHAnsi" w:cstheme="minorHAnsi"/>
          <w:color w:val="333333"/>
          <w:szCs w:val="24"/>
        </w:rPr>
        <w:t xml:space="preserve"> </w:t>
      </w:r>
    </w:p>
    <w:p w14:paraId="4BB287C4" w14:textId="77777777" w:rsidR="0043278F" w:rsidRPr="00395F94" w:rsidRDefault="0043278F" w:rsidP="00243A98">
      <w:pPr>
        <w:spacing w:after="150"/>
        <w:jc w:val="both"/>
        <w:textAlignment w:val="baseline"/>
        <w:rPr>
          <w:rFonts w:asciiTheme="minorHAnsi" w:hAnsiTheme="minorHAnsi" w:cstheme="minorHAnsi"/>
          <w:color w:val="333333"/>
          <w:szCs w:val="24"/>
        </w:rPr>
      </w:pPr>
      <w:r w:rsidRPr="00395F94">
        <w:rPr>
          <w:rFonts w:asciiTheme="minorHAnsi" w:hAnsiTheme="minorHAnsi" w:cstheme="minorHAnsi"/>
          <w:color w:val="333333"/>
          <w:szCs w:val="24"/>
        </w:rPr>
        <w:t>Maiores informações poderão ser obtidas pelo fone: 48 3094</w:t>
      </w:r>
      <w:r w:rsidR="00C64A66" w:rsidRPr="00395F94">
        <w:rPr>
          <w:rFonts w:asciiTheme="minorHAnsi" w:hAnsiTheme="minorHAnsi" w:cstheme="minorHAnsi"/>
          <w:color w:val="333333"/>
          <w:szCs w:val="24"/>
        </w:rPr>
        <w:t xml:space="preserve"> </w:t>
      </w:r>
      <w:r w:rsidRPr="00395F94">
        <w:rPr>
          <w:rFonts w:asciiTheme="minorHAnsi" w:hAnsiTheme="minorHAnsi" w:cstheme="minorHAnsi"/>
          <w:color w:val="333333"/>
          <w:szCs w:val="24"/>
        </w:rPr>
        <w:t>4100.</w:t>
      </w:r>
    </w:p>
    <w:p w14:paraId="1B0F3F79" w14:textId="2601EA10" w:rsidR="0043278F" w:rsidRPr="00395F94" w:rsidRDefault="0043278F" w:rsidP="00243A98">
      <w:pPr>
        <w:spacing w:after="150"/>
        <w:jc w:val="both"/>
        <w:textAlignment w:val="baseline"/>
        <w:rPr>
          <w:rFonts w:asciiTheme="minorHAnsi" w:hAnsiTheme="minorHAnsi" w:cstheme="minorHAnsi"/>
          <w:color w:val="333333"/>
          <w:szCs w:val="24"/>
        </w:rPr>
      </w:pPr>
      <w:r w:rsidRPr="00395F94">
        <w:rPr>
          <w:rFonts w:asciiTheme="minorHAnsi" w:hAnsiTheme="minorHAnsi" w:cstheme="minorHAnsi"/>
          <w:color w:val="333333"/>
          <w:szCs w:val="24"/>
        </w:rPr>
        <w:t>Biguaçu,</w:t>
      </w:r>
      <w:r w:rsidR="008B0415" w:rsidRPr="00395F94">
        <w:rPr>
          <w:rFonts w:asciiTheme="minorHAnsi" w:hAnsiTheme="minorHAnsi" w:cstheme="minorHAnsi"/>
          <w:color w:val="333333"/>
          <w:szCs w:val="24"/>
        </w:rPr>
        <w:t xml:space="preserve"> </w:t>
      </w:r>
      <w:r w:rsidR="00315AFC">
        <w:rPr>
          <w:rFonts w:asciiTheme="minorHAnsi" w:hAnsiTheme="minorHAnsi" w:cstheme="minorHAnsi"/>
          <w:color w:val="333333"/>
          <w:szCs w:val="24"/>
        </w:rPr>
        <w:t>03</w:t>
      </w:r>
      <w:r w:rsidR="001818CD" w:rsidRPr="00395F94">
        <w:rPr>
          <w:rFonts w:asciiTheme="minorHAnsi" w:hAnsiTheme="minorHAnsi" w:cstheme="minorHAnsi"/>
          <w:color w:val="333333"/>
          <w:szCs w:val="24"/>
        </w:rPr>
        <w:t xml:space="preserve"> de </w:t>
      </w:r>
      <w:r w:rsidR="00315AFC">
        <w:rPr>
          <w:rFonts w:asciiTheme="minorHAnsi" w:hAnsiTheme="minorHAnsi" w:cstheme="minorHAnsi"/>
          <w:color w:val="333333"/>
          <w:szCs w:val="24"/>
        </w:rPr>
        <w:t>outubro</w:t>
      </w:r>
      <w:r w:rsidR="004F5023" w:rsidRPr="00395F94">
        <w:rPr>
          <w:rFonts w:asciiTheme="minorHAnsi" w:hAnsiTheme="minorHAnsi" w:cstheme="minorHAnsi"/>
          <w:color w:val="333333"/>
          <w:szCs w:val="24"/>
        </w:rPr>
        <w:t xml:space="preserve"> de 202</w:t>
      </w:r>
      <w:r w:rsidR="00315AFC">
        <w:rPr>
          <w:rFonts w:asciiTheme="minorHAnsi" w:hAnsiTheme="minorHAnsi" w:cstheme="minorHAnsi"/>
          <w:color w:val="333333"/>
          <w:szCs w:val="24"/>
        </w:rPr>
        <w:t>2</w:t>
      </w:r>
      <w:r w:rsidRPr="00395F94">
        <w:rPr>
          <w:rFonts w:asciiTheme="minorHAnsi" w:hAnsiTheme="minorHAnsi" w:cstheme="minorHAnsi"/>
          <w:color w:val="333333"/>
          <w:szCs w:val="24"/>
        </w:rPr>
        <w:t>.</w:t>
      </w:r>
    </w:p>
    <w:p w14:paraId="4FAFD4A6" w14:textId="77777777" w:rsidR="00257BCC" w:rsidRDefault="00257BCC" w:rsidP="00243A98">
      <w:pPr>
        <w:spacing w:after="150"/>
        <w:jc w:val="both"/>
        <w:textAlignment w:val="baseline"/>
        <w:rPr>
          <w:rFonts w:asciiTheme="minorHAnsi" w:hAnsiTheme="minorHAnsi" w:cstheme="minorHAnsi"/>
          <w:b/>
          <w:bCs/>
          <w:color w:val="333333"/>
          <w:szCs w:val="24"/>
        </w:rPr>
      </w:pPr>
    </w:p>
    <w:p w14:paraId="21193EE7" w14:textId="77777777" w:rsidR="00257BCC" w:rsidRDefault="00257BCC" w:rsidP="00243A98">
      <w:pPr>
        <w:spacing w:after="150"/>
        <w:jc w:val="both"/>
        <w:textAlignment w:val="baseline"/>
        <w:rPr>
          <w:rFonts w:asciiTheme="minorHAnsi" w:hAnsiTheme="minorHAnsi" w:cstheme="minorHAnsi"/>
          <w:b/>
          <w:bCs/>
          <w:color w:val="333333"/>
          <w:szCs w:val="24"/>
        </w:rPr>
      </w:pPr>
    </w:p>
    <w:p w14:paraId="3302D38F" w14:textId="277DD320" w:rsidR="0043278F" w:rsidRPr="00395F94" w:rsidRDefault="006807B1" w:rsidP="00180CD0">
      <w:pPr>
        <w:jc w:val="center"/>
        <w:textAlignment w:val="baseline"/>
        <w:rPr>
          <w:rFonts w:asciiTheme="minorHAnsi" w:hAnsiTheme="minorHAnsi" w:cstheme="minorHAnsi"/>
          <w:color w:val="333333"/>
          <w:szCs w:val="24"/>
        </w:rPr>
      </w:pPr>
      <w:r w:rsidRPr="00395F94">
        <w:rPr>
          <w:rFonts w:asciiTheme="minorHAnsi" w:hAnsiTheme="minorHAnsi" w:cstheme="minorHAnsi"/>
          <w:b/>
          <w:bCs/>
          <w:color w:val="333333"/>
          <w:szCs w:val="24"/>
        </w:rPr>
        <w:t>SALMIR DA SILVA</w:t>
      </w:r>
    </w:p>
    <w:p w14:paraId="0E7ADD2F" w14:textId="77777777" w:rsidR="0043278F" w:rsidRPr="00395F94" w:rsidRDefault="0043278F" w:rsidP="00180CD0">
      <w:pPr>
        <w:jc w:val="center"/>
        <w:textAlignment w:val="baseline"/>
        <w:rPr>
          <w:rFonts w:asciiTheme="minorHAnsi" w:hAnsiTheme="minorHAnsi" w:cstheme="minorHAnsi"/>
          <w:color w:val="333333"/>
          <w:szCs w:val="24"/>
        </w:rPr>
      </w:pPr>
      <w:r w:rsidRPr="00395F94">
        <w:rPr>
          <w:rFonts w:asciiTheme="minorHAnsi" w:hAnsiTheme="minorHAnsi" w:cstheme="minorHAnsi"/>
          <w:b/>
          <w:bCs/>
          <w:color w:val="333333"/>
          <w:szCs w:val="24"/>
        </w:rPr>
        <w:t>PREFEITO MUNICIPAL</w:t>
      </w:r>
      <w:bookmarkStart w:id="0" w:name="_GoBack"/>
      <w:bookmarkEnd w:id="0"/>
    </w:p>
    <w:sectPr w:rsidR="0043278F" w:rsidRPr="00395F94" w:rsidSect="00257BCC">
      <w:headerReference w:type="default" r:id="rId6"/>
      <w:footerReference w:type="default" r:id="rId7"/>
      <w:type w:val="continuous"/>
      <w:pgSz w:w="11906" w:h="16838"/>
      <w:pgMar w:top="1418" w:right="141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1EE4A" w14:textId="77777777" w:rsidR="00257BCC" w:rsidRDefault="00257BCC" w:rsidP="00257BCC">
      <w:r>
        <w:separator/>
      </w:r>
    </w:p>
  </w:endnote>
  <w:endnote w:type="continuationSeparator" w:id="0">
    <w:p w14:paraId="4C290532" w14:textId="77777777" w:rsidR="00257BCC" w:rsidRDefault="00257BCC" w:rsidP="0025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D040C" w14:textId="77777777" w:rsidR="00257BCC" w:rsidRPr="00257BCC" w:rsidRDefault="00257BCC" w:rsidP="00257BCC">
    <w:pPr>
      <w:pStyle w:val="Rodap"/>
      <w:tabs>
        <w:tab w:val="left" w:pos="4678"/>
      </w:tabs>
      <w:jc w:val="center"/>
      <w:rPr>
        <w:sz w:val="20"/>
      </w:rPr>
    </w:pPr>
    <w:r w:rsidRPr="00257BCC">
      <w:rPr>
        <w:sz w:val="20"/>
      </w:rPr>
      <w:t>Praça Nereu Ramos, nº 90 – Bairro Centro – Biguaçu – CEP 88160-116</w:t>
    </w:r>
  </w:p>
  <w:p w14:paraId="1BF0C16E" w14:textId="7D027321" w:rsidR="00257BCC" w:rsidRPr="00257BCC" w:rsidRDefault="00257BCC" w:rsidP="00257BCC">
    <w:pPr>
      <w:pStyle w:val="Rodap"/>
      <w:tabs>
        <w:tab w:val="left" w:pos="4678"/>
      </w:tabs>
      <w:jc w:val="center"/>
      <w:rPr>
        <w:sz w:val="20"/>
      </w:rPr>
    </w:pPr>
    <w:r w:rsidRPr="00257BCC">
      <w:rPr>
        <w:sz w:val="20"/>
      </w:rPr>
      <w:t>Telefone (48) 3091-4100      E-mail pregao@bigua.sc.gov.br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C605C" w14:textId="77777777" w:rsidR="00257BCC" w:rsidRDefault="00257BCC" w:rsidP="00257BCC">
      <w:r>
        <w:separator/>
      </w:r>
    </w:p>
  </w:footnote>
  <w:footnote w:type="continuationSeparator" w:id="0">
    <w:p w14:paraId="26E502B6" w14:textId="77777777" w:rsidR="00257BCC" w:rsidRDefault="00257BCC" w:rsidP="00257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59E74" w14:textId="77777777" w:rsidR="00257BCC" w:rsidRDefault="00257BCC" w:rsidP="00257BCC">
    <w:pPr>
      <w:pStyle w:val="Cabealho"/>
      <w:jc w:val="center"/>
    </w:pPr>
    <w:r>
      <w:rPr>
        <w:noProof/>
      </w:rPr>
      <w:drawing>
        <wp:inline distT="0" distB="0" distL="0" distR="0" wp14:anchorId="101F8D99" wp14:editId="2587D45D">
          <wp:extent cx="2324100" cy="741604"/>
          <wp:effectExtent l="0" t="0" r="0" b="190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91" cy="781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1CB383" w14:textId="77777777" w:rsidR="00257BCC" w:rsidRPr="00257BCC" w:rsidRDefault="00257BCC" w:rsidP="00257BCC">
    <w:pPr>
      <w:pStyle w:val="Cabealho"/>
      <w:jc w:val="center"/>
      <w:rPr>
        <w:b/>
        <w:bCs/>
        <w:sz w:val="20"/>
      </w:rPr>
    </w:pPr>
    <w:r w:rsidRPr="00257BCC">
      <w:rPr>
        <w:b/>
        <w:bCs/>
        <w:sz w:val="20"/>
      </w:rPr>
      <w:t>SECRETARIA MUNICIPAL DE ADMINISTRAÇÃO</w:t>
    </w:r>
  </w:p>
  <w:p w14:paraId="631054A8" w14:textId="77777777" w:rsidR="00257BCC" w:rsidRDefault="00257B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EA"/>
    <w:rsid w:val="00070772"/>
    <w:rsid w:val="000B7BF4"/>
    <w:rsid w:val="000D06DF"/>
    <w:rsid w:val="000E3723"/>
    <w:rsid w:val="00120A79"/>
    <w:rsid w:val="001578D4"/>
    <w:rsid w:val="00171F94"/>
    <w:rsid w:val="00180CD0"/>
    <w:rsid w:val="001818CD"/>
    <w:rsid w:val="00196563"/>
    <w:rsid w:val="001B62CC"/>
    <w:rsid w:val="001D106B"/>
    <w:rsid w:val="001F39CB"/>
    <w:rsid w:val="00216C87"/>
    <w:rsid w:val="00243A98"/>
    <w:rsid w:val="00257BCC"/>
    <w:rsid w:val="002B0DB4"/>
    <w:rsid w:val="002B4439"/>
    <w:rsid w:val="002D22CE"/>
    <w:rsid w:val="002F013B"/>
    <w:rsid w:val="003052EB"/>
    <w:rsid w:val="00312C54"/>
    <w:rsid w:val="00315AFC"/>
    <w:rsid w:val="003277D7"/>
    <w:rsid w:val="00332E78"/>
    <w:rsid w:val="00395F94"/>
    <w:rsid w:val="003D4B83"/>
    <w:rsid w:val="0043278F"/>
    <w:rsid w:val="00453B9D"/>
    <w:rsid w:val="00464C2A"/>
    <w:rsid w:val="00496397"/>
    <w:rsid w:val="004E589E"/>
    <w:rsid w:val="004F5023"/>
    <w:rsid w:val="00502003"/>
    <w:rsid w:val="00504162"/>
    <w:rsid w:val="005516BA"/>
    <w:rsid w:val="0055737A"/>
    <w:rsid w:val="005B6EDA"/>
    <w:rsid w:val="005C1729"/>
    <w:rsid w:val="005D2FD6"/>
    <w:rsid w:val="005E07CF"/>
    <w:rsid w:val="005E711E"/>
    <w:rsid w:val="00601C69"/>
    <w:rsid w:val="006614FA"/>
    <w:rsid w:val="006650C1"/>
    <w:rsid w:val="006807B1"/>
    <w:rsid w:val="006A58A0"/>
    <w:rsid w:val="00706D2F"/>
    <w:rsid w:val="007142F7"/>
    <w:rsid w:val="00744F7C"/>
    <w:rsid w:val="0075629C"/>
    <w:rsid w:val="007A46FF"/>
    <w:rsid w:val="007D3058"/>
    <w:rsid w:val="007D3ED0"/>
    <w:rsid w:val="007E3E40"/>
    <w:rsid w:val="00804674"/>
    <w:rsid w:val="00882F7E"/>
    <w:rsid w:val="008B0415"/>
    <w:rsid w:val="008B12CF"/>
    <w:rsid w:val="008B3752"/>
    <w:rsid w:val="008B6854"/>
    <w:rsid w:val="008D1A0F"/>
    <w:rsid w:val="00905993"/>
    <w:rsid w:val="00922D20"/>
    <w:rsid w:val="009344E1"/>
    <w:rsid w:val="0098198D"/>
    <w:rsid w:val="009E75DC"/>
    <w:rsid w:val="00AA4907"/>
    <w:rsid w:val="00AC19E4"/>
    <w:rsid w:val="00AD1270"/>
    <w:rsid w:val="00AD4293"/>
    <w:rsid w:val="00AE7207"/>
    <w:rsid w:val="00AF551E"/>
    <w:rsid w:val="00B443AC"/>
    <w:rsid w:val="00B55985"/>
    <w:rsid w:val="00B7219F"/>
    <w:rsid w:val="00B76FBB"/>
    <w:rsid w:val="00B808AE"/>
    <w:rsid w:val="00B97ADF"/>
    <w:rsid w:val="00BA7D0E"/>
    <w:rsid w:val="00BD37B1"/>
    <w:rsid w:val="00BF2B6F"/>
    <w:rsid w:val="00C23D54"/>
    <w:rsid w:val="00C64A66"/>
    <w:rsid w:val="00C77DD7"/>
    <w:rsid w:val="00CC1C0E"/>
    <w:rsid w:val="00CD4A13"/>
    <w:rsid w:val="00D03FD0"/>
    <w:rsid w:val="00D744B9"/>
    <w:rsid w:val="00D964F8"/>
    <w:rsid w:val="00DA7554"/>
    <w:rsid w:val="00DD604E"/>
    <w:rsid w:val="00E22CF3"/>
    <w:rsid w:val="00E67DA2"/>
    <w:rsid w:val="00EB4A0B"/>
    <w:rsid w:val="00EF4094"/>
    <w:rsid w:val="00F10B52"/>
    <w:rsid w:val="00F238DD"/>
    <w:rsid w:val="00F32250"/>
    <w:rsid w:val="00F828EA"/>
    <w:rsid w:val="00F97DAE"/>
    <w:rsid w:val="00FD7192"/>
    <w:rsid w:val="00FE4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BE15AE"/>
  <w15:docId w15:val="{830BEF7A-587B-4BE5-9310-7D0E7DAF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8E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D22C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D22C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F10B5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57B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BCC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57B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7BC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0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 R. Gasparetto</dc:creator>
  <cp:keywords/>
  <dc:description/>
  <cp:lastModifiedBy>Gerson Silva</cp:lastModifiedBy>
  <cp:revision>4</cp:revision>
  <cp:lastPrinted>2021-06-17T20:09:00Z</cp:lastPrinted>
  <dcterms:created xsi:type="dcterms:W3CDTF">2022-10-03T20:08:00Z</dcterms:created>
  <dcterms:modified xsi:type="dcterms:W3CDTF">2022-10-03T20:15:00Z</dcterms:modified>
</cp:coreProperties>
</file>